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1B16A1">
        <w:rPr>
          <w:rFonts w:ascii="Georgia" w:eastAsia="Times New Roman" w:hAnsi="Georgia" w:cs="Helvetica"/>
          <w:color w:val="1D2129"/>
          <w:sz w:val="40"/>
          <w:szCs w:val="40"/>
          <w:lang w:eastAsia="cs-CZ"/>
        </w:rPr>
        <w:t>Lety Mimo</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1B16A1">
        <w:rPr>
          <w:rFonts w:ascii="inherit" w:eastAsia="Times New Roman" w:hAnsi="inherit" w:cs="Times New Roman"/>
          <w:color w:val="1D2129"/>
          <w:sz w:val="26"/>
          <w:szCs w:val="26"/>
          <w:lang w:eastAsia="cs-CZ"/>
        </w:rPr>
        <w:t>01</w:t>
      </w:r>
      <w:r w:rsidR="00D258A4">
        <w:rPr>
          <w:rFonts w:ascii="inherit" w:eastAsia="Times New Roman" w:hAnsi="inherit" w:cs="Times New Roman"/>
          <w:color w:val="1D2129"/>
          <w:sz w:val="26"/>
          <w:szCs w:val="26"/>
          <w:lang w:eastAsia="cs-CZ"/>
        </w:rPr>
        <w:t>.</w:t>
      </w:r>
      <w:r w:rsidR="001B16A1">
        <w:rPr>
          <w:rFonts w:ascii="inherit" w:eastAsia="Times New Roman" w:hAnsi="inherit" w:cs="Times New Roman"/>
          <w:color w:val="1D2129"/>
          <w:sz w:val="26"/>
          <w:szCs w:val="26"/>
          <w:lang w:eastAsia="cs-CZ"/>
        </w:rPr>
        <w:t>4</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1B16A1">
        <w:rPr>
          <w:rFonts w:ascii="inherit" w:eastAsia="Times New Roman" w:hAnsi="inherit" w:cs="Times New Roman"/>
          <w:color w:val="1D2129"/>
          <w:sz w:val="26"/>
          <w:szCs w:val="26"/>
          <w:lang w:eastAsia="cs-CZ"/>
        </w:rPr>
        <w:t>Lety Mimo</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A445E4"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w:t>
      </w:r>
      <w:r w:rsidR="00A445E4">
        <w:rPr>
          <w:rFonts w:ascii="inherit" w:eastAsia="Times New Roman" w:hAnsi="inherit" w:cs="Times New Roman"/>
          <w:color w:val="1D2129"/>
          <w:sz w:val="26"/>
          <w:szCs w:val="26"/>
          <w:lang w:eastAsia="cs-CZ"/>
        </w:rPr>
        <w:t>vstupy</w:t>
      </w:r>
      <w:r w:rsidR="00D258A4">
        <w:rPr>
          <w:rFonts w:ascii="inherit" w:eastAsia="Times New Roman" w:hAnsi="inherit" w:cs="Times New Roman"/>
          <w:color w:val="1D2129"/>
          <w:sz w:val="26"/>
          <w:szCs w:val="26"/>
          <w:lang w:eastAsia="cs-CZ"/>
        </w:rPr>
        <w:t xml:space="preserve"> na </w:t>
      </w:r>
      <w:r w:rsidR="00A445E4">
        <w:rPr>
          <w:rFonts w:ascii="inherit" w:eastAsia="Times New Roman" w:hAnsi="inherit" w:cs="Times New Roman"/>
          <w:color w:val="1D2129"/>
          <w:sz w:val="26"/>
          <w:szCs w:val="26"/>
          <w:lang w:eastAsia="cs-CZ"/>
        </w:rPr>
        <w:t xml:space="preserve">pražský </w:t>
      </w:r>
      <w:r w:rsidR="00D258A4">
        <w:rPr>
          <w:rFonts w:ascii="inherit" w:eastAsia="Times New Roman" w:hAnsi="inherit" w:cs="Times New Roman"/>
          <w:color w:val="1D2129"/>
          <w:sz w:val="26"/>
          <w:szCs w:val="26"/>
          <w:lang w:eastAsia="cs-CZ"/>
        </w:rPr>
        <w:t>koncert</w:t>
      </w:r>
      <w:r w:rsidR="00A445E4">
        <w:rPr>
          <w:rFonts w:ascii="inherit" w:eastAsia="Times New Roman" w:hAnsi="inherit" w:cs="Times New Roman"/>
          <w:color w:val="1D2129"/>
          <w:sz w:val="26"/>
          <w:szCs w:val="26"/>
          <w:lang w:eastAsia="cs-CZ"/>
        </w:rPr>
        <w:t xml:space="preserve"> </w:t>
      </w:r>
      <w:r w:rsidR="00384F46">
        <w:rPr>
          <w:rFonts w:ascii="inherit" w:eastAsia="Times New Roman" w:hAnsi="inherit" w:cs="Times New Roman"/>
          <w:color w:val="1D2129"/>
          <w:sz w:val="26"/>
          <w:szCs w:val="26"/>
          <w:lang w:eastAsia="cs-CZ"/>
        </w:rPr>
        <w:t>Lety Mimo 3.4.2019 v klubu Futurum</w:t>
      </w:r>
      <w:r w:rsidR="001B16A1">
        <w:rPr>
          <w:rFonts w:ascii="inherit" w:eastAsia="Times New Roman" w:hAnsi="inherit" w:cs="Times New Roman"/>
          <w:color w:val="1D2129"/>
          <w:sz w:val="26"/>
          <w:szCs w:val="26"/>
          <w:lang w:eastAsia="cs-CZ"/>
        </w:rPr>
        <w:t xml:space="preserve"> pro dva soutěžící. </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Active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Active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16A1"/>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1E62CE"/>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4F46"/>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445E4"/>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738"/>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TĚŠÍNSKÝ, Ondřej</cp:lastModifiedBy>
  <cp:revision>3</cp:revision>
  <dcterms:created xsi:type="dcterms:W3CDTF">2019-04-01T08:07:00Z</dcterms:created>
  <dcterms:modified xsi:type="dcterms:W3CDTF">2019-04-01T08:28:00Z</dcterms:modified>
</cp:coreProperties>
</file>